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6A" w:rsidRDefault="004F6B6A" w:rsidP="004F6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rPr>
      </w:pPr>
      <w:r>
        <w:rPr>
          <w:rFonts w:ascii="Sylfaen" w:eastAsia="Times New Roman" w:hAnsi="Sylfaen" w:cs="Sylfaen"/>
          <w:b/>
          <w:bCs/>
          <w:noProof/>
          <w:sz w:val="32"/>
          <w:szCs w:val="32"/>
        </w:rPr>
        <w:t>საქართველოს მთავრობის</w:t>
      </w:r>
    </w:p>
    <w:p w:rsidR="004F6B6A" w:rsidRDefault="004F6B6A" w:rsidP="004F6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eastAsia="Times New Roman" w:hAnsi="Sylfaen" w:cs="Sylfaen"/>
          <w:b/>
          <w:bCs/>
          <w:noProof/>
          <w:sz w:val="32"/>
          <w:szCs w:val="32"/>
        </w:rPr>
        <w:t>დადგენილება</w:t>
      </w:r>
      <w:r>
        <w:rPr>
          <w:rFonts w:ascii="Sylfaen" w:hAnsi="Sylfaen" w:cs="Sylfaen"/>
          <w:b/>
          <w:bCs/>
          <w:noProof/>
          <w:sz w:val="32"/>
          <w:szCs w:val="32"/>
        </w:rPr>
        <w:t xml:space="preserve"> </w:t>
      </w:r>
      <w:r>
        <w:rPr>
          <w:rFonts w:ascii="Sylfaen" w:eastAsia="Times New Roman" w:hAnsi="Sylfaen" w:cs="Sylfaen"/>
          <w:b/>
          <w:bCs/>
          <w:noProof/>
          <w:sz w:val="32"/>
          <w:szCs w:val="32"/>
        </w:rPr>
        <w:t>№674</w:t>
      </w:r>
    </w:p>
    <w:p w:rsidR="004F6B6A" w:rsidRDefault="004F6B6A" w:rsidP="004F6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rPr>
      </w:pPr>
      <w:r>
        <w:rPr>
          <w:rFonts w:ascii="Sylfaen" w:hAnsi="Sylfaen" w:cs="Sylfaen"/>
          <w:b/>
          <w:bCs/>
          <w:noProof/>
          <w:sz w:val="32"/>
          <w:szCs w:val="32"/>
        </w:rPr>
        <w:t xml:space="preserve">2019 </w:t>
      </w:r>
      <w:r>
        <w:rPr>
          <w:rFonts w:ascii="Sylfaen" w:eastAsia="Times New Roman" w:hAnsi="Sylfaen" w:cs="Sylfaen"/>
          <w:b/>
          <w:bCs/>
          <w:noProof/>
          <w:sz w:val="32"/>
          <w:szCs w:val="32"/>
        </w:rPr>
        <w:t>წლის 31 დეკემბერი ქ. თბილისი</w:t>
      </w:r>
    </w:p>
    <w:p w:rsidR="004F6B6A" w:rsidRDefault="004F6B6A" w:rsidP="004F6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rPr>
      </w:pPr>
    </w:p>
    <w:p w:rsidR="004F6B6A" w:rsidRDefault="004F6B6A" w:rsidP="004F6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rPr>
      </w:pPr>
      <w:r>
        <w:rPr>
          <w:rFonts w:ascii="Sylfaen" w:eastAsia="Times New Roman" w:hAnsi="Sylfaen" w:cs="Sylfaen"/>
          <w:b/>
          <w:bCs/>
          <w:noProof/>
          <w:sz w:val="32"/>
          <w:szCs w:val="32"/>
        </w:rPr>
        <w:t>2020 წლის ჯანმრთელობის დაცვის სახელმწიფო პროგრამების დამტკიცების შესახებ</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bookmarkStart w:id="0" w:name="_GoBack"/>
      <w:bookmarkEnd w:id="0"/>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w:t>
      </w:r>
      <w:r>
        <w:rPr>
          <w:rFonts w:ascii="Sylfaen" w:hAnsi="Sylfaen" w:cs="Sylfaen"/>
          <w:b/>
          <w:bCs/>
          <w:noProof/>
          <w:lang w:val="ka-GE" w:eastAsia="ka-GE"/>
        </w:rPr>
        <w:t>18</w:t>
      </w:r>
      <w:r>
        <w:rPr>
          <w:rFonts w:ascii="Sylfaen" w:hAnsi="Sylfaen" w:cs="Sylfaen"/>
          <w:noProof/>
          <w:lang w:val="en-US"/>
        </w:rPr>
        <w:t xml:space="preserve">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რეფერალური მომსახურება</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w:t>
      </w:r>
      <w:r>
        <w:rPr>
          <w:rFonts w:ascii="Sylfaen" w:hAnsi="Sylfaen" w:cs="Sylfaen"/>
          <w:b/>
          <w:bCs/>
          <w:noProof/>
          <w:lang w:val="ka-GE" w:eastAsia="ka-GE"/>
        </w:rPr>
        <w:t>8</w:t>
      </w:r>
      <w:r>
        <w:rPr>
          <w:rFonts w:ascii="Sylfaen" w:hAnsi="Sylfaen" w:cs="Sylfaen"/>
          <w:b/>
          <w:bCs/>
          <w:noProof/>
          <w:lang w:val="en-US"/>
        </w:rPr>
        <w:t>)</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ქვეპუნქტით გათვალისწინებული კომპონენტის 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(შემდგომში – N331 დადგენილება) შესაბამისად შექმნილი კომისიის საოქმო გადაწყვეტილებით განსაზღვრული პირები, პირადობის დამადასტურებელი დოკუმენტის არქონის მიუხედავად.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„ა.გ“ ქვეპუნქტით გათვალისწინებული კომპონენტის მოსარგებლეები არიან</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გადაწყვეტილებით განსაზღვრული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მქონე პირები, გარდა ქ. თბილისში და აჭარის ავტონომიურ რესპუბლიკაში რეგისტრირებული პირებისა.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3</w:t>
      </w:r>
      <w:r>
        <w:rPr>
          <w:rFonts w:ascii="Sylfaen" w:hAnsi="Sylfaen" w:cs="Sylfaen"/>
          <w:noProof/>
          <w:lang w:val="en-US"/>
        </w:rPr>
        <w:t xml:space="preserve">. </w:t>
      </w:r>
      <w:r>
        <w:rPr>
          <w:rFonts w:ascii="Sylfaen" w:eastAsia="Times New Roman" w:hAnsi="Sylfaen" w:cs="Sylfaen"/>
          <w:noProof/>
          <w:lang w:val="en-US"/>
        </w:rPr>
        <w:t>პროგრამის მე-3 მუხლის „ა“ ქვეპუნქტის „ა.</w:t>
      </w:r>
      <w:r>
        <w:rPr>
          <w:rFonts w:ascii="Sylfaen" w:eastAsia="Times New Roman" w:hAnsi="Sylfaen" w:cs="Sylfaen"/>
          <w:noProof/>
          <w:lang w:val="ka-GE" w:eastAsia="ka-GE"/>
        </w:rPr>
        <w:t>ე</w:t>
      </w:r>
      <w:r>
        <w:rPr>
          <w:rFonts w:ascii="Sylfaen" w:eastAsia="Times New Roman" w:hAnsi="Sylfaen" w:cs="Sylfaen"/>
          <w:noProof/>
          <w:lang w:val="en-US"/>
        </w:rPr>
        <w:t>“ ქვეპუნქტით გათვალისწინებული კომპონენტის მოსარგებლეები არიან</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გადაწყვეტილებით განსაზღვრული სექსუალური ძალადობის მსხვერპლი, საქართველოს მოქალაქის დამადასტურებელი დოკუმენტის მქონე პირები.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4</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„ბ“ ქვეპუნქტით გათვალისწინებული კომპონენტის მოსარგებლეები არიან ამავე ქვეპუნქტებით განსაზღვრული პირები.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5</w:t>
      </w:r>
      <w:r>
        <w:rPr>
          <w:rFonts w:ascii="Sylfaen" w:hAnsi="Sylfaen" w:cs="Sylfaen"/>
          <w:noProof/>
          <w:lang w:val="en-US"/>
        </w:rPr>
        <w:t xml:space="preserve">. </w:t>
      </w:r>
      <w:r>
        <w:rPr>
          <w:rFonts w:ascii="Sylfaen" w:eastAsia="Times New Roman" w:hAnsi="Sylfaen" w:cs="Sylfaen"/>
          <w:noProof/>
          <w:lang w:val="en-US"/>
        </w:rPr>
        <w:t>პროგრამის მე-3 მუხლის „გ“ ქვეპუნქტით გათვალისწინებული კომპონენტის მოსარგებლეები არიან:</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მკვეთრად ან მნიშვნელოვნად გამოხატული შეზღუდული შესაძლებლობის სტატუსის მქონე პირები;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ბ) იმ ოჯახის წევრები, რომლებიც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საქართველოს ოკუპირებული ტერიტორიებიდან იძულებით გადაადგილებული პირები;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სსიპ – ვეტერანების საქმეთა სახელმწიფო სამსახურის საინფორმაციო ბაზაში რეგისტრირებული ომისა და თავდაცვის ძალების ვეტერანები;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 „მომატებული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2018 წლის 27 ივლისის</w:t>
      </w:r>
      <w:r>
        <w:rPr>
          <w:rFonts w:ascii="Sylfaen" w:hAnsi="Sylfaen" w:cs="Sylfaen"/>
          <w:noProof/>
          <w:lang w:val="en-US"/>
        </w:rPr>
        <w:t xml:space="preserve"> </w:t>
      </w:r>
      <w:r>
        <w:rPr>
          <w:rFonts w:ascii="Sylfaen" w:eastAsia="Times New Roman" w:hAnsi="Sylfaen" w:cs="Sylfaen"/>
          <w:noProof/>
          <w:lang w:val="en-US"/>
        </w:rPr>
        <w:t>№381 დადგენილებით განსაზღვრულ სამუშაოებზე დასაქმებული პირები, რომლებსაც  სასუნთქი სისტემის დაავადებების განვითარების მაღალი რისკის გამო აქვთ სასუნთქი სისტემის დაავადებები.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მოსარგებლე პროგრამით გათვალისწინებულ მომსახურებას იღებს სახელმწიფო დახმარების სახით.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პროგრამა „მომავლის ბანაკით“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პირების მედიკამენტებით ნაწილობრივ ან სრულად უზრუნველყოფას;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პროგრამა „საზაფხულო სკოლებით“ („დავისვენოთ და ვისწავლოთ ერთად“)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სექსუალური ძალადობის მსხვერპლთა პოსტკოიტალური კონტრაცეფციით/სგგდ ტესტირებითა და მკურნალობით უზრუნველყოფა;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ყოფილი უმაღლესი პოლიტიკური თანამდებობის პირის ოჯახის წევრთა სამედიცინო დაზღვევას;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ფილტვის ქრონიკული დაავადებების რეაბილიტაციას, რომელიც მოიცავს     ძირითადი რესპირატორული პათოლოგიების რეაბილიტაციის 20-დღიან კურსს.</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ქვეპუნქტით გათვალისწინებული მომსახურება დაფინანსდება სამედიცინო მომსახურების თითოეული ეპიზოდის მიხედვით</w:t>
      </w:r>
      <w:r>
        <w:rPr>
          <w:rFonts w:ascii="Sylfaen" w:hAnsi="Sylfaen" w:cs="Sylfaen"/>
          <w:noProof/>
          <w:lang w:val="en-US"/>
        </w:rPr>
        <w:t xml:space="preserve">, </w:t>
      </w:r>
      <w:r>
        <w:rPr>
          <w:rFonts w:ascii="Sylfaen" w:eastAsia="Times New Roman" w:hAnsi="Sylfaen" w:cs="Sylfaen"/>
          <w:noProof/>
          <w:lang w:val="en-US"/>
        </w:rPr>
        <w:t xml:space="preserve">№331 </w:t>
      </w:r>
      <w:r>
        <w:rPr>
          <w:rFonts w:ascii="Sylfaen" w:eastAsia="Times New Roman" w:hAnsi="Sylfaen" w:cs="Sylfaen"/>
          <w:noProof/>
          <w:lang w:val="en-US"/>
        </w:rPr>
        <w:lastRenderedPageBreak/>
        <w:t xml:space="preserve">დადგენილების შესაბამისად შექმნილი კომისიის საოქმო გადაწყვეტილების შესაბამისად.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2. პროგრამის განმახორციელებელი უფლებამოსილია 20</w:t>
      </w:r>
      <w:r>
        <w:rPr>
          <w:rFonts w:ascii="Sylfaen" w:hAnsi="Sylfaen" w:cs="Sylfaen"/>
          <w:noProof/>
          <w:lang w:val="ka-GE" w:eastAsia="ka-GE"/>
        </w:rPr>
        <w:t>19</w:t>
      </w:r>
      <w:r>
        <w:rPr>
          <w:rFonts w:ascii="Sylfaen" w:hAnsi="Sylfaen" w:cs="Sylfaen"/>
          <w:noProof/>
          <w:lang w:val="en-US"/>
        </w:rPr>
        <w:t xml:space="preserve"> </w:t>
      </w:r>
      <w:r>
        <w:rPr>
          <w:rFonts w:ascii="Sylfaen" w:eastAsia="Times New Roman" w:hAnsi="Sylfaen" w:cs="Sylfaen"/>
          <w:noProof/>
          <w:lang w:val="en-US"/>
        </w:rPr>
        <w:t>წელს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სამინისტროს მიერ სხვა განსაზღვრული შემთხვევების დროს მოსახლეობის სამედიცინო დახმარების" კომპონენტის ფარგლებში მიღებულ გადაწყვეტილებებზე საკასო ხარჯი გასწიოს 20</w:t>
      </w:r>
      <w:r>
        <w:rPr>
          <w:rFonts w:ascii="Sylfaen" w:hAnsi="Sylfaen" w:cs="Sylfaen"/>
          <w:noProof/>
          <w:lang w:val="ka-GE" w:eastAsia="ka-GE"/>
        </w:rPr>
        <w:t>20</w:t>
      </w:r>
      <w:r>
        <w:rPr>
          <w:rFonts w:ascii="Sylfaen" w:hAnsi="Sylfaen" w:cs="Sylfaen"/>
          <w:noProof/>
          <w:lang w:val="en-US"/>
        </w:rPr>
        <w:t xml:space="preserve"> </w:t>
      </w:r>
      <w:r>
        <w:rPr>
          <w:rFonts w:ascii="Sylfaen" w:eastAsia="Times New Roman" w:hAnsi="Sylfaen" w:cs="Sylfaen"/>
          <w:noProof/>
          <w:lang w:val="en-US"/>
        </w:rPr>
        <w:t>წლის „რეფერალური მომსახურების" სახელმწიფო პროგრამის ბიუჯეტიდან</w:t>
      </w:r>
      <w:r>
        <w:rPr>
          <w:rFonts w:ascii="Sylfaen" w:hAnsi="Sylfaen" w:cs="Sylfaen"/>
          <w:noProof/>
          <w:lang w:val="ka-GE" w:eastAsia="ka-GE"/>
        </w:rPr>
        <w:t>.</w:t>
      </w:r>
      <w:r>
        <w:rPr>
          <w:rFonts w:ascii="Sylfaen" w:hAnsi="Sylfaen" w:cs="Sylfaen"/>
          <w:noProof/>
          <w:lang w:val="en-US"/>
        </w:rPr>
        <w:t xml:space="preserve">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პროგრამის მე-3 მუხლის „ბ“ ქვეპუნქტით გათვალისწინებული მომსახურება ხორციელდება სადაზღვევო ვაუჩერის საშუალებით „საქართველოს ყოფილი უმაღლესი პოლიტიკური თანამდებობის პირების ოჯახის წევრთა სოციალური დაცვის გარანტიების შესახებ" საქართველოს კანონის, „ჯანმრთელობის დაცვის შესახებ“ საქართველოს კანონის, დაზღვეულსა და მზღვეველს შორის დადებული ხელშეკრულების შესაბამისად და სადაზღვევო ვაუჩერის პირობების თანახმად (სადაზღვევო ვაუჩერის პირობები განისაზღვრება „ყოფილი უმაღლესი პოლიტიკური თანამდებობის პირის ოჯახის წევრთა სამედიცინო დაზღვევის ვაუჩერის პირობების დამტკიცების შესახებ" საქართველოს შრომის, ჯანმრთელობის და სოციალური დაცვის მინისტრის 2011 წლის 30 მარტის</w:t>
      </w:r>
      <w:r>
        <w:rPr>
          <w:rFonts w:ascii="Sylfaen" w:hAnsi="Sylfaen" w:cs="Sylfaen"/>
          <w:noProof/>
          <w:lang w:val="en-US"/>
        </w:rPr>
        <w:t xml:space="preserve"> </w:t>
      </w:r>
      <w:r>
        <w:rPr>
          <w:rFonts w:ascii="Sylfaen" w:eastAsia="Times New Roman" w:hAnsi="Sylfaen" w:cs="Sylfaen"/>
          <w:noProof/>
          <w:lang w:val="en-US"/>
        </w:rPr>
        <w:t xml:space="preserve">№01-12/ნ ბრძანების შესაბამისად).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„გ“ ქვეპუნქტით გათვალისწინებული მომსახურება დაფინანსდება გლობალური ბიუჯეტის პრინციპით (თვის ლიმიტი 126.6 ათასი ლარი).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დაფინანსება ხორციელდება არამატერიალიზებული სადაზღვევო ვაუჩერის მეშვეობით.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მუხლის მე-3 პუნქტის „დ“ ქვეპუნქტის შესაბამისად, შპს „აბასთუმნის ფილტვის ცენტრისგან.</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ქვეპუნქტით (გარდა მე-3 მუხლის „ა.გ“ ქვეპუნქტისა) გათვალისწინებული მომსახურების მიმწოდებელი განისაზღვრება</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გადაწყვეტილების საფუძველზე.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მოსარგებლის მიერ შერჩეული სადაზღვევო ორგანიზაცია.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3. პროგრამის მე-3 მუხლის „გ“ ქვეპუნქტით გათვალისწინებული მომსახურების მიმწოდებელია შპს „აბასთუმნის ფილტვის ცენტრი.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20,000.0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მათ შორის:</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w:t>
      </w:r>
      <w:r>
        <w:rPr>
          <w:rFonts w:ascii="Sylfaen" w:hAnsi="Sylfaen" w:cs="Sylfaen"/>
          <w:b/>
          <w:bCs/>
          <w:noProof/>
          <w:lang w:val="ka-GE" w:eastAsia="ka-GE"/>
        </w:rPr>
        <w:t>18,495.0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ყოფილი უმაღლესი პოლიტიკური თანამდებობის პირების ოჯახის წევრთა სამედიცინო დაზღვევის კომპონენტი – </w:t>
      </w:r>
      <w:r>
        <w:rPr>
          <w:rFonts w:ascii="Sylfaen" w:hAnsi="Sylfaen" w:cs="Sylfaen"/>
          <w:b/>
          <w:bCs/>
          <w:noProof/>
          <w:lang w:val="en-US"/>
        </w:rPr>
        <w:t xml:space="preserve">5.0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ფილტვის ქრონიკული დაავადებების რეაბილიტაციის კომპონენტი – </w:t>
      </w:r>
      <w:r>
        <w:rPr>
          <w:rFonts w:ascii="Sylfaen" w:hAnsi="Sylfaen" w:cs="Sylfaen"/>
          <w:b/>
          <w:bCs/>
          <w:noProof/>
          <w:lang w:val="ka-GE" w:eastAsia="ka-GE"/>
        </w:rPr>
        <w:t>1,500.0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მუხლის „ა“ ქვეპუნქტით განსაზღვრული მომსახურების ზედამხედველობა ხორციელდება შემდეგნაირად: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მოსარგებლის განსაზღვრა და განმახორციელებლის ინფორმირება ხორციელდება N331 დადგენილების შესაბამისად;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მიღებული გადაწყვეტილების საფუძველზე მომსახურების/საქონლის საქართველოში მიწოდების მიზნით, ხორციელდება მიმწოდებლად რეგისტრაცია დადგენილებით დამტკიცებული პროგრამების მე-4 მუხლის შესაბამისად;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თუ</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მიღებული გადაწყვეტილების საფუძველზე მომსახურების/საქონლის მიწოდება ხორციელდება/განხორციელდა საქართველოს ფარგლებს გარეთ: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წინასწარი დაფინანსების შემთხვევაში მოსარგებლემ ან მისმა ნდობით აღჭურვილმა პირმა უნდა აიღოს წერილობითი ვალდებულება წინასწარ დადგენილი ფორმით, რომ მომსახურების/საქონლის მიღებიდან არაუგვიანეს 30 კალენდარული დღისა განმახორციელებელს წარუდგენს შესრულებული სამუშაოს ანგარიშს და ხარჯის დამადასტურებელ დოკუმენტს;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გ.ბ) თუ მოსარგებლეს უკვე მიღებული აქვს</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დასაფინანსებელი მომსახურება/საქონელი, ანგარისშწორებას ახორციელებს განმახორციელებელი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წარდგენილი იქნეს მოსარგებლის (მისი წარმომადგენლის) მიერ;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არ ვრცელდება დადგენილებით დამტკიცებული პროგრამების მე-9 მუხლის მე-4 პუნქტით განსაზღვრული პირობები.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მიღებული გადაწყვეტილების საფუძველზე, საქართველოს ფარგლებს შიგნით განხორციელებული მომსახურების/საქონლის მიწოდების შემთხვევაში, მიმწოდებელი ვალდებულია, საანგარიშგებო დოკუმენტაცია სააგენტოში წარადგინოს პროგრამით განსაზღვრული პირობებით გაწეული მომსახურების დასრულებიდან არა უმეტეს 1 (ერთი) </w:t>
      </w:r>
      <w:r>
        <w:rPr>
          <w:rFonts w:ascii="Sylfaen" w:eastAsia="Times New Roman" w:hAnsi="Sylfaen" w:cs="Sylfaen"/>
          <w:noProof/>
          <w:lang w:val="en-US"/>
        </w:rPr>
        <w:lastRenderedPageBreak/>
        <w:t>საანგარიშგებო თვეში. ვადაგადაცილებით წარდგენილი დოკუმენტები არ განიხილება. გამონაკლის შემთხვევებში, როდესაც ადგილი აქვს სახელმწიფოებრივი ან საზოგადოებრივი მნიშვნელობის გარემოებებს ან</w:t>
      </w:r>
      <w:r>
        <w:rPr>
          <w:rFonts w:ascii="Sylfaen" w:hAnsi="Sylfaen" w:cs="Sylfaen"/>
          <w:noProof/>
          <w:lang w:val="en-US"/>
        </w:rPr>
        <w:t xml:space="preserve"> </w:t>
      </w:r>
      <w:r>
        <w:rPr>
          <w:rFonts w:ascii="Sylfaen" w:eastAsia="Times New Roman" w:hAnsi="Sylfaen" w:cs="Sylfaen"/>
          <w:noProof/>
          <w:lang w:val="en-US"/>
        </w:rPr>
        <w:t>№331 დადგენილებით შექმნილ კომისიაში წარდგენილი დოკუმენტაცია შესწავლისა და რევიზიისათვის გადაგზავნილია რეგულირების სააგენტოში, ამ პუნქტით გათვალისწინებული ვადა დაცულად ჩაითვლება, თუ შესაბამისი დოკუმენტაცია წარდგენილია ამავე ვადაში</w:t>
      </w:r>
      <w:r>
        <w:rPr>
          <w:rFonts w:ascii="Sylfaen" w:hAnsi="Sylfaen" w:cs="Sylfaen"/>
          <w:noProof/>
          <w:lang w:val="en-US"/>
        </w:rPr>
        <w:t xml:space="preserve"> </w:t>
      </w:r>
      <w:r>
        <w:rPr>
          <w:rFonts w:ascii="Sylfaen" w:eastAsia="Times New Roman" w:hAnsi="Sylfaen" w:cs="Sylfaen"/>
          <w:noProof/>
          <w:lang w:val="en-US"/>
        </w:rPr>
        <w:t>№331 დადგენილებით შექმნილ კომისიაზე. გამონაკლის შემთხვევას განსაზღვრავს</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დადგენილებით შექმნილი კომისია;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N331 დადგენილების პირველი მუხლის შესაბამისად შექმნილი კომისიის მიერ განცხადების დაკმაყოფილების შემთხვევაში, მიღებული გადაწყვეტილების მოქმედების ვადა განისაზღვრება N331 დადგენილებით; </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პროგრამის მე-3 მუხლის „გ“ ქვეპუნქტით განსაზღვრული სარეაბილიტაციო გამაჯანსაღებელი სერვისის  ზედამხედველობა შედგება შემდეგი ეტაპებისგან:</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პირის მოსარგებლედ ცნობა/რეგისტრაცია;</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ანგარიშის წარდგენა;</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ვ.გ) საანგარიშგებო დოკუმენტაციის ინსპექტირება;</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ვ.დ) შესრულებული სამუშაოს ანაზღაურება ან ანაზღაურებაზე უარი;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ვ.ე) კონტროლი;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ვ.ვ) რევიზია;</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ზ) ფილტვის ქრონიკული დაავადებების რეაბილიტაციის კომპონენტის ფარგლებში მოსარგებლის ჩართვისა და რიგის მართვის საკითხები განიხილება ფილტვის ქრონიკული დაავადებებით დაავადებულთა სარეაბილიტაციო ღონისძიებების მართვის კომისიაზე, რომელიც შეიქმნება სს „ტუბერკულოზისა და ფილტვის დაავადებათა ეროვნულ ცენტრში“.</w:t>
      </w:r>
    </w:p>
    <w:p w:rsidR="000809FD" w:rsidRDefault="000809FD" w:rsidP="000809F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E247BC" w:rsidRDefault="004F6B6A"/>
    <w:sectPr w:rsidR="00E247BC" w:rsidSect="00551333">
      <w:pgSz w:w="11907" w:h="16839" w:code="9"/>
      <w:pgMar w:top="1138" w:right="850" w:bottom="1138" w:left="1699"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FD"/>
    <w:rsid w:val="000809FD"/>
    <w:rsid w:val="000D1DA0"/>
    <w:rsid w:val="004F6B6A"/>
    <w:rsid w:val="00551333"/>
    <w:rsid w:val="009F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809FD"/>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809FD"/>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Vardia</dc:creator>
  <cp:lastModifiedBy>Nino Vardia</cp:lastModifiedBy>
  <cp:revision>2</cp:revision>
  <dcterms:created xsi:type="dcterms:W3CDTF">2020-01-15T09:31:00Z</dcterms:created>
  <dcterms:modified xsi:type="dcterms:W3CDTF">2020-03-12T14:23:00Z</dcterms:modified>
</cp:coreProperties>
</file>